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eastAsia="zh-CN"/>
        </w:rPr>
        <w:t>附件</w:t>
      </w:r>
      <w:r>
        <w:rPr>
          <w:rFonts w:hint="eastAsia" w:ascii="仿宋" w:hAnsi="仿宋" w:eastAsia="仿宋" w:cs="仿宋"/>
          <w:b w:val="0"/>
          <w:i w:val="0"/>
          <w:caps w:val="0"/>
          <w:spacing w:val="0"/>
          <w:w w:val="100"/>
          <w:sz w:val="32"/>
          <w:szCs w:val="40"/>
          <w:lang w:val="en-US" w:eastAsia="zh-CN"/>
        </w:rPr>
        <w:t>1</w:t>
      </w:r>
    </w:p>
    <w:p>
      <w:pPr>
        <w:keepLines w:val="0"/>
        <w:widowControl w:val="0"/>
        <w:snapToGrid/>
        <w:spacing w:before="0" w:beforeAutospacing="0" w:after="0" w:afterAutospacing="0" w:line="560" w:lineRule="exact"/>
        <w:jc w:val="center"/>
        <w:textAlignment w:val="baseline"/>
        <w:rPr>
          <w:rFonts w:hint="eastAsia" w:ascii="黑体" w:hAnsi="黑体" w:eastAsia="黑体" w:cs="黑体"/>
          <w:b/>
          <w:bCs/>
          <w:i w:val="0"/>
          <w:caps w:val="0"/>
          <w:spacing w:val="0"/>
          <w:w w:val="100"/>
          <w:sz w:val="44"/>
          <w:szCs w:val="52"/>
          <w:lang w:eastAsia="zh-CN"/>
        </w:rPr>
      </w:pPr>
      <w:r>
        <w:rPr>
          <w:rFonts w:hint="eastAsia" w:ascii="黑体" w:hAnsi="黑体" w:eastAsia="黑体" w:cs="黑体"/>
          <w:b/>
          <w:bCs/>
          <w:i w:val="0"/>
          <w:caps w:val="0"/>
          <w:spacing w:val="0"/>
          <w:w w:val="100"/>
          <w:sz w:val="44"/>
          <w:szCs w:val="52"/>
          <w:lang w:eastAsia="zh-CN"/>
        </w:rPr>
        <w:t>武汉晴川学院</w:t>
      </w:r>
    </w:p>
    <w:p>
      <w:pPr>
        <w:keepLines w:val="0"/>
        <w:widowControl w:val="0"/>
        <w:snapToGrid/>
        <w:spacing w:before="0" w:beforeAutospacing="0" w:after="0" w:afterAutospacing="0" w:line="560" w:lineRule="exact"/>
        <w:jc w:val="center"/>
        <w:textAlignment w:val="baseline"/>
        <w:rPr>
          <w:rFonts w:hint="eastAsia" w:ascii="黑体" w:hAnsi="黑体" w:eastAsia="黑体" w:cs="黑体"/>
          <w:b/>
          <w:bCs/>
          <w:i w:val="0"/>
          <w:caps w:val="0"/>
          <w:spacing w:val="0"/>
          <w:w w:val="100"/>
          <w:sz w:val="44"/>
          <w:szCs w:val="52"/>
          <w:lang w:val="en-US" w:eastAsia="zh-CN"/>
        </w:rPr>
      </w:pPr>
      <w:r>
        <w:rPr>
          <w:rFonts w:hint="eastAsia" w:ascii="黑体" w:hAnsi="黑体" w:eastAsia="黑体" w:cs="黑体"/>
          <w:b/>
          <w:bCs/>
          <w:i w:val="0"/>
          <w:caps w:val="0"/>
          <w:spacing w:val="0"/>
          <w:w w:val="100"/>
          <w:sz w:val="44"/>
          <w:szCs w:val="52"/>
          <w:lang w:val="en-US" w:eastAsia="zh-CN"/>
        </w:rPr>
        <w:t>2021年春季学期学生返校工作方案</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根据湖北省委省政府和省教育厅关于春季校园疫情防控的有关部署要求，为做好学校2021年春季开学和学生返校工作，特制定本方案。</w:t>
      </w:r>
    </w:p>
    <w:p>
      <w:pPr>
        <w:keepLines w:val="0"/>
        <w:widowControl w:val="0"/>
        <w:numPr>
          <w:ilvl w:val="0"/>
          <w:numId w:val="1"/>
        </w:numPr>
        <w:snapToGrid/>
        <w:spacing w:before="0" w:beforeAutospacing="0" w:after="0" w:afterAutospacing="0" w:line="560" w:lineRule="exact"/>
        <w:ind w:firstLine="723" w:firstLineChars="200"/>
        <w:jc w:val="both"/>
        <w:textAlignment w:val="baseline"/>
        <w:rPr>
          <w:rFonts w:hint="eastAsia" w:ascii="仿宋" w:hAnsi="仿宋" w:eastAsia="仿宋" w:cs="仿宋"/>
          <w:b/>
          <w:bCs/>
          <w:i w:val="0"/>
          <w:caps w:val="0"/>
          <w:spacing w:val="0"/>
          <w:w w:val="100"/>
          <w:sz w:val="36"/>
          <w:szCs w:val="44"/>
          <w:lang w:val="en-US" w:eastAsia="zh-CN"/>
        </w:rPr>
      </w:pPr>
      <w:r>
        <w:rPr>
          <w:rFonts w:hint="eastAsia" w:ascii="仿宋" w:hAnsi="仿宋" w:eastAsia="仿宋" w:cs="仿宋"/>
          <w:b/>
          <w:bCs/>
          <w:i w:val="0"/>
          <w:caps w:val="0"/>
          <w:spacing w:val="0"/>
          <w:w w:val="100"/>
          <w:sz w:val="36"/>
          <w:szCs w:val="44"/>
          <w:lang w:val="en-US" w:eastAsia="zh-CN"/>
        </w:rPr>
        <w:t>时间安排</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1.教职工</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全体教职工于2月23日前返汉，2月24日（周三）正式上班；各单位根据本单位实际情况，认真妥善安排好学生返校、春季学期开学相关准备工作。</w:t>
      </w:r>
    </w:p>
    <w:p>
      <w:pPr>
        <w:keepLines w:val="0"/>
        <w:widowControl w:val="0"/>
        <w:snapToGrid/>
        <w:spacing w:before="0" w:beforeAutospacing="0" w:after="0" w:afterAutospacing="0" w:line="240" w:lineRule="auto"/>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2.学生</w:t>
      </w:r>
    </w:p>
    <w:p>
      <w:pPr>
        <w:keepLines w:val="0"/>
        <w:widowControl w:val="0"/>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学生坚持分批、错峰、有序返校开学，非毕业班学生2月27日、28日返校，3月1日（周一）正式上课。无上课任务的毕业班学生3月6日、7日返校。</w:t>
      </w:r>
    </w:p>
    <w:p>
      <w:pPr>
        <w:keepLines w:val="0"/>
        <w:widowControl w:val="0"/>
        <w:snapToGrid/>
        <w:spacing w:before="0" w:beforeAutospacing="0" w:after="0" w:afterAutospacing="0" w:line="560" w:lineRule="exact"/>
        <w:ind w:firstLine="723" w:firstLineChars="200"/>
        <w:jc w:val="both"/>
        <w:textAlignment w:val="baseline"/>
        <w:rPr>
          <w:rFonts w:hint="eastAsia" w:ascii="仿宋" w:hAnsi="仿宋" w:eastAsia="仿宋" w:cs="仿宋"/>
          <w:b/>
          <w:bCs/>
          <w:i w:val="0"/>
          <w:caps w:val="0"/>
          <w:spacing w:val="0"/>
          <w:w w:val="100"/>
          <w:sz w:val="36"/>
          <w:szCs w:val="44"/>
          <w:lang w:val="en-US" w:eastAsia="zh-CN"/>
        </w:rPr>
      </w:pPr>
      <w:r>
        <w:rPr>
          <w:rFonts w:hint="eastAsia" w:ascii="仿宋" w:hAnsi="仿宋" w:eastAsia="仿宋" w:cs="仿宋"/>
          <w:b/>
          <w:bCs/>
          <w:i w:val="0"/>
          <w:caps w:val="0"/>
          <w:spacing w:val="0"/>
          <w:w w:val="100"/>
          <w:sz w:val="36"/>
          <w:szCs w:val="44"/>
          <w:lang w:val="en-US" w:eastAsia="zh-CN"/>
        </w:rPr>
        <w:t>二、返校前准备工作</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1.申请返校条件</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①未经学校批准，学生不得擅自返校。</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②来自低风险地区师生：</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低风险地区，且无 14 天内中高风险地区旅居史的师生，凭健康码绿码和绿色行程卡申请返校；有发热、咳嗽、乏力、咽痛、腹泻等症状的师生暂不返校，待治疗无症状后，凭健康码绿码、绿色行程卡返校报到。</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中高风险地区及境外地区师生原则上不得返校，待该地区降为低风险地区后，凭健康码绿码、绿色行程卡以及 7 天内核酸检测合格结果申请返校。</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③师生员工返校条件审批、疫情防控等工作安排仍根据学校春季学期开学工作方案有关要求执行，请广大师生严格遵守，同时做好返校途中个人安全防护工作。</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④对没有返校的师生员工，人事处、学工处及各学院要精准掌握其健康状况和出行轨迹，建立台账并加强教育指导。</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2.健康状况监测</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各二级学院提醒学生每天按时在“学习通”健康打卡，开学前 14 天无必需不长途旅行，要求学生居家期间勤洗手、勤消毒，确保自身安全健康，为返校做好准备。</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3.返校摸底</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校发布学生返校通知后，辅导员要初步审查学生是否符合返校条件，并上报所在学院审核。各二级学院根据学生返校申请，对照返校条件审核确定返校学生名单，经二级学院党政主要负责人同意后，将本院《2021年春季学期学生返校情况一览表》（学生返校时间、交通工具（车次、航班等）、是否乘坐私家车等返校行程信息）报送学生工作处。</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4.安全教育</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做好家校联防联控，在学生来校前向学生及家长全面细致告知学校疫情防控的相关要求，做好学生返校前交通安全、财产安全和防控安全“三项”教育，确保每位学生掌握旅途防护措施，提前告知学生返校流程及返校安排，引导学生有序返校。</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5.后勤服务保障</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校医务室要根据上级文件要求，完善发热学生预检预诊隔离观察等工作流程。</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后勤保卫处做好①校园消毒工作，②确保办公及生活用水用电畅通，③通勤车辆检修维护，④校园环境卫生清洁工作，⑤协同资产处做好防疫物资采购、保管、发放工作，</w:t>
      </w:r>
      <w:r>
        <w:rPr>
          <w:rFonts w:hint="eastAsia" w:ascii="仿宋" w:hAnsi="仿宋" w:eastAsia="仿宋" w:cs="仿宋"/>
          <w:sz w:val="32"/>
          <w:szCs w:val="32"/>
          <w:lang w:val="en-US" w:eastAsia="zh-CN"/>
        </w:rPr>
        <w:t>⑥督促供应商2月27日完成宿舍热水设备维护、清洁消毒工作</w:t>
      </w:r>
      <w:r>
        <w:rPr>
          <w:rFonts w:hint="eastAsia" w:ascii="仿宋" w:hAnsi="仿宋" w:eastAsia="仿宋" w:cs="仿宋"/>
          <w:b w:val="0"/>
          <w:i w:val="0"/>
          <w:caps w:val="0"/>
          <w:spacing w:val="0"/>
          <w:w w:val="100"/>
          <w:sz w:val="32"/>
          <w:szCs w:val="40"/>
          <w:lang w:val="en-US" w:eastAsia="zh-CN"/>
        </w:rPr>
        <w:t>。</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保障服务中心做好①2月23日前确保食堂水电气畅通，②2月24日起正常为教职工供餐，③超市商铺2月27日开始营业，④监督供应商落实学生宿舍饮用水、洗衣机清洗消毒维修工作。</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6.校园管控</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后勤保卫处要建立健全校园管控方案，加强校门值守人员培训，并与龙泉街道办事处有关部门沟通，确保校园周边交通畅通、环境良好。</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7.教学保障</w:t>
      </w:r>
    </w:p>
    <w:p>
      <w:pPr>
        <w:keepLines w:val="0"/>
        <w:widowControl w:val="0"/>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 xml:space="preserve">    教务处要统筹做好春季学期教学各项准备工作。</w:t>
      </w:r>
    </w:p>
    <w:p>
      <w:pPr>
        <w:keepLines w:val="0"/>
        <w:widowControl w:val="0"/>
        <w:snapToGrid/>
        <w:spacing w:before="0" w:beforeAutospacing="0" w:after="0" w:afterAutospacing="0" w:line="560" w:lineRule="exact"/>
        <w:ind w:left="0" w:leftChars="0" w:firstLine="723" w:firstLineChars="200"/>
        <w:jc w:val="both"/>
        <w:textAlignment w:val="baseline"/>
        <w:rPr>
          <w:rFonts w:hint="eastAsia" w:ascii="仿宋" w:hAnsi="仿宋" w:eastAsia="仿宋" w:cs="仿宋"/>
          <w:b/>
          <w:bCs/>
          <w:i w:val="0"/>
          <w:caps w:val="0"/>
          <w:spacing w:val="0"/>
          <w:w w:val="100"/>
          <w:sz w:val="36"/>
          <w:szCs w:val="44"/>
          <w:lang w:val="en-US" w:eastAsia="zh-CN"/>
        </w:rPr>
      </w:pPr>
      <w:r>
        <w:rPr>
          <w:rFonts w:hint="eastAsia" w:ascii="仿宋" w:hAnsi="仿宋" w:eastAsia="仿宋" w:cs="仿宋"/>
          <w:b/>
          <w:bCs/>
          <w:i w:val="0"/>
          <w:caps w:val="0"/>
          <w:spacing w:val="0"/>
          <w:w w:val="100"/>
          <w:sz w:val="36"/>
          <w:szCs w:val="44"/>
          <w:lang w:val="en-US" w:eastAsia="zh-CN"/>
        </w:rPr>
        <w:t>三、学生返校管理</w:t>
      </w:r>
    </w:p>
    <w:p>
      <w:pPr>
        <w:keepLines w:val="0"/>
        <w:widowControl w:val="0"/>
        <w:snapToGrid/>
        <w:spacing w:before="0" w:beforeAutospacing="0" w:after="0" w:afterAutospacing="0" w:line="560" w:lineRule="exact"/>
        <w:ind w:left="0" w:leftChars="0"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1.校门管控</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学校校门实行常态化疫情防控管理，后勤保卫处严格按照“四必”（口罩必戴、行程卡和健康码必扫、体温必测、学生返校申请结果必验）工作要求，组织返校学生及家长有序进入校园。</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2.宿舍管控</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学工人员要深入宿舍一线，做好体温检测、秩序维护、身份核验等工作。</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3.突发情况处置</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学生在返汉路途中出现发热、咳嗽、乏力、咽痛、腹泻等症状的，须依照所在地要求前往政府指定的发热门诊诊治，症状消失后根据情况进一步处理。</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学生抵汉时出现发热、咳嗽、乏力、咽痛、腹泻等症状的，健康码或行程卡变成“黄色”“红色”的，应第一时间联系辅导员，并按照所在地防疫措施及时处置。</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生在校门口、宿舍楼门口查验出发热、咳嗽、乏力、咽痛、腹泻等身体症状的以及健康码或行程卡为“黄色”“红色”的，视情况启动疫情防控应急预案。如需去指定医院进行进一步检查，按照东湖高新技术开发区有关要求，由后勤保卫处安排车辆接送，所在学院安排人员陪同，根据医院检查结果做好相关隔离工作。</w:t>
      </w:r>
    </w:p>
    <w:p>
      <w:pPr>
        <w:keepLines w:val="0"/>
        <w:widowControl w:val="0"/>
        <w:snapToGrid/>
        <w:spacing w:before="0" w:beforeAutospacing="0" w:after="0" w:afterAutospacing="0" w:line="560" w:lineRule="exact"/>
        <w:ind w:firstLine="723" w:firstLineChars="200"/>
        <w:jc w:val="both"/>
        <w:textAlignment w:val="baseline"/>
        <w:rPr>
          <w:rFonts w:hint="eastAsia" w:ascii="仿宋" w:hAnsi="仿宋" w:eastAsia="仿宋" w:cs="仿宋"/>
          <w:b/>
          <w:bCs/>
          <w:i w:val="0"/>
          <w:caps w:val="0"/>
          <w:spacing w:val="0"/>
          <w:w w:val="100"/>
          <w:sz w:val="36"/>
          <w:szCs w:val="44"/>
          <w:lang w:val="en-US" w:eastAsia="zh-CN"/>
        </w:rPr>
      </w:pPr>
      <w:r>
        <w:rPr>
          <w:rFonts w:hint="eastAsia" w:ascii="仿宋" w:hAnsi="仿宋" w:eastAsia="仿宋" w:cs="仿宋"/>
          <w:b/>
          <w:bCs/>
          <w:i w:val="0"/>
          <w:caps w:val="0"/>
          <w:spacing w:val="0"/>
          <w:w w:val="100"/>
          <w:sz w:val="36"/>
          <w:szCs w:val="44"/>
          <w:lang w:val="en-US" w:eastAsia="zh-CN"/>
        </w:rPr>
        <w:t>四、返校后管理</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1.日常监测管理</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各二级学院加强学生健康状况监测，准确掌握学生动向，坚持“晨午晚检”制度，严格落实“日报告、零报告”制度。</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2.上好开学第一课</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辅导员要及时做好学生返校思想状况调查，利用晚点名时间上好“开学第一课”，要求学生以寝室为单位开展专项爱国卫生行动，树立健康生活理念、强化清洁消毒常识，培养劳动技能。同时加强对学生的思想引导、学业辅导、就业指导、心理疏导和人文关怀。</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3.加强查寝管理</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学生宿舍封闭管理，辅导员每日要深入宿舍，对学生身心健康状况进行询问与观察。教育学生遵守学校校园封闭管理规定，非本宿舍楼的一律不得入内，宿舍之间不得串门。</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4.加强日常管理</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严格执行学生因病缺课缺勤登记与追踪制度、复课证明查验制度等，确保防控工作无疏漏。</w:t>
      </w:r>
    </w:p>
    <w:p>
      <w:pPr>
        <w:keepLines w:val="0"/>
        <w:widowControl w:val="0"/>
        <w:snapToGrid/>
        <w:spacing w:before="0" w:beforeAutospacing="0" w:after="0" w:afterAutospacing="0" w:line="560" w:lineRule="exact"/>
        <w:ind w:firstLine="643" w:firstLineChars="200"/>
        <w:jc w:val="both"/>
        <w:textAlignment w:val="baseline"/>
        <w:rPr>
          <w:rFonts w:hint="eastAsia" w:ascii="仿宋" w:hAnsi="仿宋" w:eastAsia="仿宋" w:cs="仿宋"/>
          <w:b/>
          <w:bCs/>
          <w:i w:val="0"/>
          <w:caps w:val="0"/>
          <w:spacing w:val="0"/>
          <w:w w:val="100"/>
          <w:sz w:val="32"/>
          <w:szCs w:val="40"/>
          <w:lang w:val="en-US" w:eastAsia="zh-CN"/>
        </w:rPr>
      </w:pPr>
      <w:r>
        <w:rPr>
          <w:rFonts w:hint="eastAsia" w:ascii="仿宋" w:hAnsi="仿宋" w:eastAsia="仿宋" w:cs="仿宋"/>
          <w:b/>
          <w:bCs/>
          <w:i w:val="0"/>
          <w:caps w:val="0"/>
          <w:spacing w:val="0"/>
          <w:w w:val="100"/>
          <w:sz w:val="32"/>
          <w:szCs w:val="40"/>
          <w:lang w:val="en-US" w:eastAsia="zh-CN"/>
        </w:rPr>
        <w:t>5.加强饮食管理</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食堂用餐采取堂食、自带餐具打包带走、分段错峰方式。进入食堂人员要带好口罩，先洗手后取餐。外卖禁止进入校园， 加强对学生的教育和引导，拒绝食用外卖。</w:t>
      </w:r>
    </w:p>
    <w:p>
      <w:pPr>
        <w:keepLines w:val="0"/>
        <w:widowControl w:val="0"/>
        <w:numPr>
          <w:ilvl w:val="0"/>
          <w:numId w:val="2"/>
        </w:numPr>
        <w:snapToGrid/>
        <w:spacing w:before="0" w:beforeAutospacing="0" w:after="0" w:afterAutospacing="0" w:line="560" w:lineRule="exact"/>
        <w:ind w:firstLine="723" w:firstLineChars="200"/>
        <w:jc w:val="both"/>
        <w:textAlignment w:val="baseline"/>
        <w:rPr>
          <w:rFonts w:hint="eastAsia" w:ascii="仿宋" w:hAnsi="仿宋" w:eastAsia="仿宋" w:cs="仿宋"/>
          <w:b/>
          <w:bCs/>
          <w:i w:val="0"/>
          <w:caps w:val="0"/>
          <w:spacing w:val="0"/>
          <w:w w:val="100"/>
          <w:sz w:val="36"/>
          <w:szCs w:val="44"/>
          <w:lang w:val="en-US" w:eastAsia="zh-CN"/>
        </w:rPr>
      </w:pPr>
      <w:r>
        <w:rPr>
          <w:rFonts w:hint="eastAsia" w:ascii="仿宋" w:hAnsi="仿宋" w:eastAsia="仿宋" w:cs="仿宋"/>
          <w:b/>
          <w:bCs/>
          <w:i w:val="0"/>
          <w:caps w:val="0"/>
          <w:spacing w:val="0"/>
          <w:w w:val="100"/>
          <w:sz w:val="36"/>
          <w:szCs w:val="44"/>
          <w:lang w:val="en-US" w:eastAsia="zh-CN"/>
        </w:rPr>
        <w:t>有关要求</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1.各单位要深刻认识常态化疫情防控下返校工作的特殊性、重要性和紧迫性，以高度的责任心做好春季学生返校工作。</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2.各二级学院要制定工作方案，落实工作任务，将防控工作延伸到班级、宿舍，织密防控工作网，积极承担主体责任。</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3.对于本方案尚未明确的事项或遇到突发事件，各单位应立即向学校新冠肺炎疫情防控工作领导小组办公室和学生工作处报告。</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40"/>
          <w:lang w:val="en-US" w:eastAsia="zh-CN"/>
        </w:rPr>
      </w:pPr>
      <w:r>
        <w:rPr>
          <w:rFonts w:hint="eastAsia" w:ascii="仿宋" w:hAnsi="仿宋" w:eastAsia="仿宋" w:cs="仿宋"/>
          <w:b w:val="0"/>
          <w:i w:val="0"/>
          <w:caps w:val="0"/>
          <w:spacing w:val="0"/>
          <w:w w:val="100"/>
          <w:sz w:val="32"/>
          <w:szCs w:val="40"/>
          <w:lang w:val="en-US" w:eastAsia="zh-CN"/>
        </w:rPr>
        <w:t>4.各学院、各部门要将春季开学时间和疫情防控有关工作要求及时精准通知到每一位师生。如有变动，学校将根据疫情防控形势和上级统一要求适时调整师生返校安排，并及时发布。</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32"/>
                              <w:szCs w:val="48"/>
                              <w:lang w:eastAsia="zh-CN"/>
                            </w:rPr>
                          </w:pPr>
                          <w:r>
                            <w:rPr>
                              <w:rFonts w:hint="eastAsia" w:ascii="方正仿宋_GBK" w:hAnsi="方正仿宋_GBK" w:eastAsia="方正仿宋_GBK" w:cs="方正仿宋_GBK"/>
                              <w:sz w:val="32"/>
                              <w:szCs w:val="48"/>
                              <w:lang w:eastAsia="zh-CN"/>
                            </w:rPr>
                            <w:fldChar w:fldCharType="begin"/>
                          </w:r>
                          <w:r>
                            <w:rPr>
                              <w:rFonts w:hint="eastAsia" w:ascii="方正仿宋_GBK" w:hAnsi="方正仿宋_GBK" w:eastAsia="方正仿宋_GBK" w:cs="方正仿宋_GBK"/>
                              <w:sz w:val="32"/>
                              <w:szCs w:val="48"/>
                              <w:lang w:eastAsia="zh-CN"/>
                            </w:rPr>
                            <w:instrText xml:space="preserve"> PAGE  \* MERGEFORMAT </w:instrText>
                          </w:r>
                          <w:r>
                            <w:rPr>
                              <w:rFonts w:hint="eastAsia" w:ascii="方正仿宋_GBK" w:hAnsi="方正仿宋_GBK" w:eastAsia="方正仿宋_GBK" w:cs="方正仿宋_GBK"/>
                              <w:sz w:val="32"/>
                              <w:szCs w:val="48"/>
                              <w:lang w:eastAsia="zh-CN"/>
                            </w:rPr>
                            <w:fldChar w:fldCharType="separate"/>
                          </w:r>
                          <w:r>
                            <w:rPr>
                              <w:rFonts w:hint="eastAsia" w:ascii="方正仿宋_GBK" w:hAnsi="方正仿宋_GBK" w:eastAsia="方正仿宋_GBK" w:cs="方正仿宋_GBK"/>
                              <w:sz w:val="32"/>
                              <w:szCs w:val="48"/>
                              <w:lang w:eastAsia="zh-CN"/>
                            </w:rPr>
                            <w:t>- 1 -</w:t>
                          </w:r>
                          <w:r>
                            <w:rPr>
                              <w:rFonts w:hint="eastAsia" w:ascii="方正仿宋_GBK" w:hAnsi="方正仿宋_GBK" w:eastAsia="方正仿宋_GBK" w:cs="方正仿宋_GBK"/>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32"/>
                        <w:szCs w:val="48"/>
                        <w:lang w:eastAsia="zh-CN"/>
                      </w:rPr>
                    </w:pPr>
                    <w:r>
                      <w:rPr>
                        <w:rFonts w:hint="eastAsia" w:ascii="方正仿宋_GBK" w:hAnsi="方正仿宋_GBK" w:eastAsia="方正仿宋_GBK" w:cs="方正仿宋_GBK"/>
                        <w:sz w:val="32"/>
                        <w:szCs w:val="48"/>
                        <w:lang w:eastAsia="zh-CN"/>
                      </w:rPr>
                      <w:fldChar w:fldCharType="begin"/>
                    </w:r>
                    <w:r>
                      <w:rPr>
                        <w:rFonts w:hint="eastAsia" w:ascii="方正仿宋_GBK" w:hAnsi="方正仿宋_GBK" w:eastAsia="方正仿宋_GBK" w:cs="方正仿宋_GBK"/>
                        <w:sz w:val="32"/>
                        <w:szCs w:val="48"/>
                        <w:lang w:eastAsia="zh-CN"/>
                      </w:rPr>
                      <w:instrText xml:space="preserve"> PAGE  \* MERGEFORMAT </w:instrText>
                    </w:r>
                    <w:r>
                      <w:rPr>
                        <w:rFonts w:hint="eastAsia" w:ascii="方正仿宋_GBK" w:hAnsi="方正仿宋_GBK" w:eastAsia="方正仿宋_GBK" w:cs="方正仿宋_GBK"/>
                        <w:sz w:val="32"/>
                        <w:szCs w:val="48"/>
                        <w:lang w:eastAsia="zh-CN"/>
                      </w:rPr>
                      <w:fldChar w:fldCharType="separate"/>
                    </w:r>
                    <w:r>
                      <w:rPr>
                        <w:rFonts w:hint="eastAsia" w:ascii="方正仿宋_GBK" w:hAnsi="方正仿宋_GBK" w:eastAsia="方正仿宋_GBK" w:cs="方正仿宋_GBK"/>
                        <w:sz w:val="32"/>
                        <w:szCs w:val="48"/>
                        <w:lang w:eastAsia="zh-CN"/>
                      </w:rPr>
                      <w:t>- 1 -</w:t>
                    </w:r>
                    <w:r>
                      <w:rPr>
                        <w:rFonts w:hint="eastAsia" w:ascii="方正仿宋_GBK" w:hAnsi="方正仿宋_GBK" w:eastAsia="方正仿宋_GBK" w:cs="方正仿宋_GBK"/>
                        <w:sz w:val="32"/>
                        <w:szCs w:val="4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49182"/>
    <w:multiLevelType w:val="singleLevel"/>
    <w:tmpl w:val="90449182"/>
    <w:lvl w:ilvl="0" w:tentative="0">
      <w:start w:val="1"/>
      <w:numFmt w:val="chineseCounting"/>
      <w:suff w:val="nothing"/>
      <w:lvlText w:val="%1、"/>
      <w:lvlJc w:val="left"/>
      <w:rPr>
        <w:rFonts w:hint="eastAsia"/>
      </w:rPr>
    </w:lvl>
  </w:abstractNum>
  <w:abstractNum w:abstractNumId="1">
    <w:nsid w:val="04A8ED4C"/>
    <w:multiLevelType w:val="singleLevel"/>
    <w:tmpl w:val="04A8ED4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289A"/>
    <w:rsid w:val="01280778"/>
    <w:rsid w:val="04420FF2"/>
    <w:rsid w:val="07FE4944"/>
    <w:rsid w:val="09447F8C"/>
    <w:rsid w:val="0ED52AFC"/>
    <w:rsid w:val="0EE65C6A"/>
    <w:rsid w:val="11E65097"/>
    <w:rsid w:val="20830531"/>
    <w:rsid w:val="229B6064"/>
    <w:rsid w:val="23AF0A92"/>
    <w:rsid w:val="23DF386F"/>
    <w:rsid w:val="25A5009D"/>
    <w:rsid w:val="2637271D"/>
    <w:rsid w:val="282A4542"/>
    <w:rsid w:val="308D1893"/>
    <w:rsid w:val="315C3B6F"/>
    <w:rsid w:val="372D535A"/>
    <w:rsid w:val="38315FE7"/>
    <w:rsid w:val="3DBE54A9"/>
    <w:rsid w:val="3EB3286B"/>
    <w:rsid w:val="3ECB06DE"/>
    <w:rsid w:val="400F3C7D"/>
    <w:rsid w:val="400F5FFC"/>
    <w:rsid w:val="409E5ED6"/>
    <w:rsid w:val="43072843"/>
    <w:rsid w:val="430F4E62"/>
    <w:rsid w:val="43850FC0"/>
    <w:rsid w:val="444F1635"/>
    <w:rsid w:val="46042EEC"/>
    <w:rsid w:val="47EF3861"/>
    <w:rsid w:val="48206051"/>
    <w:rsid w:val="50FB44F3"/>
    <w:rsid w:val="54360511"/>
    <w:rsid w:val="57327646"/>
    <w:rsid w:val="5DA713BC"/>
    <w:rsid w:val="5E817E85"/>
    <w:rsid w:val="63AF4FA6"/>
    <w:rsid w:val="67541096"/>
    <w:rsid w:val="68FA2E57"/>
    <w:rsid w:val="73F6117C"/>
    <w:rsid w:val="799A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2252</Words>
  <Characters>2295</Characters>
  <Lines>0</Lines>
  <Paragraphs>0</Paragraphs>
  <TotalTime>6</TotalTime>
  <ScaleCrop>false</ScaleCrop>
  <LinksUpToDate>false</LinksUpToDate>
  <CharactersWithSpaces>2306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2021-02-18T01:57:00Z</dcterms:created>
  <dc:creator>Administrator</dc:creator>
  <cp:lastModifiedBy>½</cp:lastModifiedBy>
  <dcterms:modified xsi:type="dcterms:W3CDTF">2021-02-22T02:47:44Z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